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14:ligatures w14:val="standardContextual"/>
        </w:rPr>
      </w:pPr>
    </w:p>
    <w:tbl>
      <w:tblPr>
        <w:tblStyle w:val="4"/>
        <w:tblW w:w="154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806"/>
        <w:gridCol w:w="1588"/>
        <w:gridCol w:w="534"/>
        <w:gridCol w:w="6727"/>
        <w:gridCol w:w="739"/>
        <w:gridCol w:w="723"/>
        <w:gridCol w:w="754"/>
        <w:gridCol w:w="1277"/>
        <w:gridCol w:w="90"/>
        <w:gridCol w:w="16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408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生物园院区会议室桌椅报价表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报价单位（盖章）：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7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72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产地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总价</w:t>
            </w:r>
          </w:p>
        </w:tc>
        <w:tc>
          <w:tcPr>
            <w:tcW w:w="1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692785</wp:posOffset>
                  </wp:positionV>
                  <wp:extent cx="1020445" cy="789940"/>
                  <wp:effectExtent l="0" t="0" r="635" b="2540"/>
                  <wp:wrapTight wrapText="bothSides">
                    <wp:wrapPolygon>
                      <wp:start x="0" y="0"/>
                      <wp:lineTo x="0" y="21253"/>
                      <wp:lineTo x="21291" y="21253"/>
                      <wp:lineTo x="21291" y="0"/>
                      <wp:lineTo x="0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>会议桌（折叠）</w:t>
            </w:r>
          </w:p>
        </w:tc>
        <w:tc>
          <w:tcPr>
            <w:tcW w:w="72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1、会议桌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基材为：国家环保E1级高密度板，其原材料树种一级，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防虫防腐、强度高、刚性好、不变形、比重合理，达到国际钉力测试标准。 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尺寸：1200*400*750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框架材质：钢架、金属壁厚≥2.Omm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环保涂层，表面无污点、光洁度好，硬度达到3H级以上，所有五金配件采用优质配件。 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颜色：胡桃色 </w:t>
            </w:r>
          </w:p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50张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466090</wp:posOffset>
                  </wp:positionV>
                  <wp:extent cx="972820" cy="959485"/>
                  <wp:effectExtent l="0" t="0" r="2540" b="635"/>
                  <wp:wrapTight wrapText="bothSides">
                    <wp:wrapPolygon>
                      <wp:start x="0" y="0"/>
                      <wp:lineTo x="0" y="21271"/>
                      <wp:lineTo x="21318" y="21271"/>
                      <wp:lineTo x="21318" y="0"/>
                      <wp:lineTo x="0" y="0"/>
                    </wp:wrapPolygon>
                  </wp:wrapTight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82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>钢架座椅</w:t>
            </w:r>
          </w:p>
        </w:tc>
        <w:tc>
          <w:tcPr>
            <w:tcW w:w="72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1.面料：</w:t>
            </w:r>
            <w:r>
              <w:rPr>
                <w:rFonts w:hint="default"/>
                <w:lang w:val="en-US" w:eastAsia="zh-CN"/>
              </w:rPr>
              <w:t>采用优质西皮饰面，光泽度好，透气性强，柔软富有韧性，无异味色差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2、海棉:选用品牌成型纯海绵，弹性好，不易变形，软硬适中，符合国家标准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3、多层曲木板:依据人体工程学原理设计，采用1.0MM夹板8层桉木芯材压制成型</w:t>
            </w:r>
          </w:p>
          <w:p>
            <w:pPr>
              <w:jc w:val="left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lang w:val="en-US" w:eastAsia="zh-CN"/>
              </w:rPr>
              <w:t>4、椅架:使用16圆管足厚1.2mm优质钢管焊接成型，精抛光打磨，高级电镀，5、配置静音，防滑脚垫</w:t>
            </w: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100把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9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  <w14:ligatures w14:val="standardContextual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249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96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5002"/>
              </w:tabs>
              <w:jc w:val="center"/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备注：</w:t>
            </w:r>
          </w:p>
        </w:tc>
        <w:tc>
          <w:tcPr>
            <w:tcW w:w="1249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5002"/>
              </w:tabs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投标报价为投标总价。包括：产品加工制作费、检验费、手续费、包装费、运输费、保险费、安装调试费、售后服务费、税金及其他不可预见费等全部费用。若投标报价不能完全包括上述内容，按无效投标处理。</w:t>
            </w:r>
          </w:p>
          <w:p>
            <w:pPr>
              <w:tabs>
                <w:tab w:val="left" w:pos="5002"/>
              </w:tabs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YjUwMjkxZDVmYmQyOWIxYTg4Y2U2ZWQ4Yzg1NmYifQ=="/>
  </w:docVars>
  <w:rsids>
    <w:rsidRoot w:val="6C507700"/>
    <w:rsid w:val="050B169E"/>
    <w:rsid w:val="05F62B05"/>
    <w:rsid w:val="18091545"/>
    <w:rsid w:val="402F481D"/>
    <w:rsid w:val="4C7718E0"/>
    <w:rsid w:val="5B370698"/>
    <w:rsid w:val="5E945F2B"/>
    <w:rsid w:val="6C50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9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1259</Words>
  <Characters>1294</Characters>
  <Lines>0</Lines>
  <Paragraphs>0</Paragraphs>
  <TotalTime>16</TotalTime>
  <ScaleCrop>false</ScaleCrop>
  <LinksUpToDate>false</LinksUpToDate>
  <CharactersWithSpaces>1308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2024-02-28T00:12:00Z</dcterms:created>
  <dc:creator>半夜谁人歌</dc:creator>
  <cp:lastModifiedBy>醉卧听雨梦赏花</cp:lastModifiedBy>
  <cp:lastPrinted>2024-08-07T08:44:00Z</cp:lastPrinted>
  <dcterms:modified xsi:type="dcterms:W3CDTF">2024-08-07T09:20:53Z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C727BB6FF5344CD7BED92751FEA27374_13</vt:lpwstr>
  </property>
</Properties>
</file>